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2134" w14:textId="77777777" w:rsidR="0053564D" w:rsidRDefault="0053564D" w:rsidP="0053564D">
      <w:pPr>
        <w:spacing w:after="164"/>
        <w:ind w:right="1367"/>
      </w:pPr>
    </w:p>
    <w:p w14:paraId="6B5685DB" w14:textId="77777777" w:rsidR="00C23ECA" w:rsidRDefault="00BD3565" w:rsidP="00F91B90">
      <w:pPr>
        <w:tabs>
          <w:tab w:val="left" w:pos="6876"/>
        </w:tabs>
        <w:rPr>
          <w:rFonts w:cstheme="minorHAnsi"/>
          <w:b/>
          <w:sz w:val="22"/>
          <w:szCs w:val="22"/>
          <w:lang w:val="tr-TR" w:eastAsia="tr-TR"/>
        </w:rPr>
      </w:pPr>
      <w:r>
        <w:rPr>
          <w:rFonts w:cstheme="minorHAnsi"/>
          <w:b/>
          <w:sz w:val="22"/>
          <w:szCs w:val="22"/>
          <w:lang w:val="tr-TR" w:eastAsia="tr-TR"/>
        </w:rPr>
        <w:tab/>
      </w:r>
    </w:p>
    <w:p w14:paraId="715A04B6" w14:textId="77777777" w:rsidR="00C23ECA" w:rsidRPr="00C23ECA" w:rsidRDefault="00C23ECA" w:rsidP="00C23ECA">
      <w:pPr>
        <w:shd w:val="clear" w:color="auto" w:fill="FFFFFF"/>
        <w:spacing w:before="150" w:after="150"/>
        <w:jc w:val="both"/>
        <w:outlineLvl w:val="3"/>
        <w:rPr>
          <w:rFonts w:asciiTheme="majorHAnsi" w:eastAsia="Times New Roman" w:hAnsiTheme="majorHAnsi" w:cstheme="majorHAnsi"/>
          <w:b/>
          <w:color w:val="333333"/>
          <w:lang w:eastAsia="tr-TR"/>
        </w:rPr>
      </w:pPr>
      <w:r w:rsidRPr="00C23ECA">
        <w:rPr>
          <w:rFonts w:asciiTheme="majorHAnsi" w:eastAsia="Times New Roman" w:hAnsiTheme="majorHAnsi" w:cstheme="majorHAnsi"/>
          <w:b/>
          <w:color w:val="333333"/>
          <w:lang w:eastAsia="tr-TR"/>
        </w:rPr>
        <w:t xml:space="preserve">TÜRKÇE KİTAPLAR </w:t>
      </w:r>
    </w:p>
    <w:p w14:paraId="2573B886" w14:textId="77777777" w:rsidR="00C23ECA" w:rsidRPr="00C23ECA" w:rsidRDefault="00C23ECA" w:rsidP="00C23ECA">
      <w:pPr>
        <w:jc w:val="both"/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</w:pPr>
      <w:r w:rsidRPr="00C23ECA">
        <w:rPr>
          <w:rFonts w:asciiTheme="majorHAnsi" w:eastAsia="Times New Roman" w:hAnsiTheme="majorHAnsi" w:cstheme="majorHAnsi"/>
          <w:b/>
          <w:color w:val="666666"/>
          <w:u w:val="single"/>
          <w:shd w:val="clear" w:color="auto" w:fill="FFFFFF"/>
          <w:lang w:eastAsia="tr-TR"/>
        </w:rPr>
        <w:t>Satış ;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2023-2024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Eğitim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öğretim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yılı Türkçe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kitaplarımızın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satışı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Nazım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Kitabevi tarafından</w:t>
      </w:r>
    </w:p>
    <w:p w14:paraId="637AB0A3" w14:textId="77777777" w:rsidR="00C23ECA" w:rsidRPr="00C23ECA" w:rsidRDefault="00C23ECA" w:rsidP="00C23ECA">
      <w:pPr>
        <w:jc w:val="both"/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</w:pPr>
      <w:r w:rsidRPr="00C23ECA">
        <w:rPr>
          <w:rFonts w:asciiTheme="majorHAnsi" w:eastAsia="Times New Roman" w:hAnsiTheme="majorHAnsi" w:cstheme="majorHAnsi"/>
          <w:b/>
          <w:bCs/>
          <w:color w:val="666666"/>
          <w:shd w:val="clear" w:color="auto" w:fill="FFFFFF"/>
          <w:lang w:eastAsia="tr-TR"/>
        </w:rPr>
        <w:t>14 Ağustos 2023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tarihinden itibaren başlayacak olup, dönem sonuna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kadar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sadece online olarak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yapılacaktır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.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Kampüsümüzde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mağaza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açılmayacaktır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. </w:t>
      </w:r>
      <w:r w:rsidRPr="00C23ECA">
        <w:rPr>
          <w:rFonts w:asciiTheme="majorHAnsi" w:eastAsia="Times New Roman" w:hAnsiTheme="majorHAnsi" w:cstheme="majorHAnsi"/>
          <w:b/>
          <w:bCs/>
          <w:color w:val="666666"/>
          <w:shd w:val="clear" w:color="auto" w:fill="FFFFFF"/>
          <w:lang w:eastAsia="tr-TR"/>
        </w:rPr>
        <w:t>400 TL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üzerindeki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alışverişlerde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velilerimizden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kargo ücreti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alınmayacaktır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.</w:t>
      </w:r>
    </w:p>
    <w:p w14:paraId="74D753C0" w14:textId="77777777" w:rsidR="00C23ECA" w:rsidRPr="00C23ECA" w:rsidRDefault="00C23ECA" w:rsidP="00C23ECA">
      <w:pPr>
        <w:jc w:val="both"/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</w:pPr>
    </w:p>
    <w:p w14:paraId="03B4D43B" w14:textId="77777777" w:rsidR="00C23ECA" w:rsidRPr="00C23ECA" w:rsidRDefault="00C23ECA" w:rsidP="00C23ECA">
      <w:pPr>
        <w:jc w:val="both"/>
        <w:rPr>
          <w:rFonts w:asciiTheme="majorHAnsi" w:eastAsia="Times New Roman" w:hAnsiTheme="majorHAnsi" w:cstheme="majorHAnsi"/>
          <w:lang w:eastAsia="tr-TR"/>
        </w:rPr>
      </w:pPr>
      <w:r w:rsidRPr="00C23ECA">
        <w:rPr>
          <w:rFonts w:asciiTheme="majorHAnsi" w:eastAsia="Times New Roman" w:hAnsiTheme="majorHAnsi" w:cstheme="majorHAnsi"/>
          <w:b/>
          <w:color w:val="666666"/>
          <w:u w:val="single"/>
          <w:shd w:val="clear" w:color="auto" w:fill="FFFFFF"/>
          <w:lang w:eastAsia="tr-TR"/>
        </w:rPr>
        <w:t xml:space="preserve">İade </w:t>
      </w:r>
      <w:proofErr w:type="spellStart"/>
      <w:r>
        <w:rPr>
          <w:rFonts w:asciiTheme="majorHAnsi" w:eastAsia="Times New Roman" w:hAnsiTheme="majorHAnsi" w:cstheme="majorHAnsi"/>
          <w:b/>
          <w:color w:val="666666"/>
          <w:u w:val="single"/>
          <w:shd w:val="clear" w:color="auto" w:fill="FFFFFF"/>
          <w:lang w:eastAsia="tr-TR"/>
        </w:rPr>
        <w:t>Koşulları</w:t>
      </w:r>
      <w:proofErr w:type="spellEnd"/>
      <w:r>
        <w:rPr>
          <w:rFonts w:asciiTheme="majorHAnsi" w:eastAsia="Times New Roman" w:hAnsiTheme="majorHAnsi" w:cstheme="majorHAnsi"/>
          <w:b/>
          <w:color w:val="666666"/>
          <w:u w:val="single"/>
          <w:shd w:val="clear" w:color="auto" w:fill="FFFFFF"/>
          <w:lang w:eastAsia="tr-TR"/>
        </w:rPr>
        <w:t xml:space="preserve"> </w:t>
      </w:r>
      <w:r w:rsidRPr="00C23ECA">
        <w:rPr>
          <w:rFonts w:asciiTheme="majorHAnsi" w:eastAsia="Times New Roman" w:hAnsiTheme="majorHAnsi" w:cstheme="majorHAnsi"/>
          <w:b/>
          <w:color w:val="666666"/>
          <w:u w:val="single"/>
          <w:shd w:val="clear" w:color="auto" w:fill="FFFFFF"/>
          <w:lang w:eastAsia="tr-TR"/>
        </w:rPr>
        <w:t>;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Velilerimiz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tarafından yanlış ürün sipariş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verilmesi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halinde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ürünün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değişimi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sırasında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oluşacak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ekstra kargo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ücretleri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velilerimiz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tarafından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karşılanacaktır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. Ürün iade ve değişim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talepleriniz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Nazım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Kitabevi internet satış sayfası üzerinden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yürütülecektir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.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Orjinalliği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ve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hijyeni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bozulmamış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ürünler kargo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ile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teslim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alındıktan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14 gün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sonrasına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kadar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iadesi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veya başka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bir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ürünle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değişimi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yapılacaktır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.</w:t>
      </w:r>
    </w:p>
    <w:p w14:paraId="4B3E8911" w14:textId="77777777" w:rsidR="00C23ECA" w:rsidRDefault="00C23ECA" w:rsidP="00C23ECA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666666"/>
          <w:lang w:eastAsia="tr-TR"/>
        </w:rPr>
      </w:pPr>
    </w:p>
    <w:p w14:paraId="391D1C68" w14:textId="77777777" w:rsidR="00C23ECA" w:rsidRPr="00C23ECA" w:rsidRDefault="00C23ECA" w:rsidP="00C23ECA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666666"/>
          <w:lang w:eastAsia="tr-TR"/>
        </w:rPr>
      </w:pPr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5. - 6. - 7. -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lise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hazırlık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- 9. ve 10.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sınıflarda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Görsel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Sanatlar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dersi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ile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Müzik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dersi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seçmeli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dersler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olup,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velilerimiz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kırtasiye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malzemelerini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bu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tercihler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doğrultusunda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temin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etmelidirler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.</w:t>
      </w:r>
    </w:p>
    <w:p w14:paraId="2CD78358" w14:textId="77777777" w:rsidR="00C23ECA" w:rsidRPr="00C23ECA" w:rsidRDefault="00C23ECA" w:rsidP="00C23ECA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666666"/>
          <w:lang w:eastAsia="tr-TR"/>
        </w:rPr>
      </w:pPr>
      <w:r w:rsidRPr="00C23ECA">
        <w:rPr>
          <w:rFonts w:asciiTheme="majorHAnsi" w:eastAsia="Times New Roman" w:hAnsiTheme="majorHAnsi" w:cstheme="majorHAnsi"/>
          <w:b/>
          <w:color w:val="666666"/>
          <w:u w:val="single"/>
          <w:lang w:eastAsia="tr-TR"/>
        </w:rPr>
        <w:t xml:space="preserve"> Ödeme</w:t>
      </w:r>
      <w:r>
        <w:rPr>
          <w:rFonts w:asciiTheme="majorHAnsi" w:eastAsia="Times New Roman" w:hAnsiTheme="majorHAnsi" w:cstheme="majorHAnsi"/>
          <w:b/>
          <w:color w:val="666666"/>
          <w:u w:val="single"/>
          <w:lang w:eastAsia="tr-TR"/>
        </w:rPr>
        <w:t xml:space="preserve"> Seçenekleri</w:t>
      </w:r>
      <w:r w:rsidRPr="00C23ECA">
        <w:rPr>
          <w:rFonts w:asciiTheme="majorHAnsi" w:eastAsia="Times New Roman" w:hAnsiTheme="majorHAnsi" w:cstheme="majorHAnsi"/>
          <w:b/>
          <w:color w:val="666666"/>
          <w:u w:val="single"/>
          <w:lang w:eastAsia="tr-TR"/>
        </w:rPr>
        <w:t>;</w:t>
      </w:r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World, Bonus, Maximum, Paraf,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Axess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ve Card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Finans'a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peşin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fiyatına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r w:rsidRPr="00C23ECA">
        <w:rPr>
          <w:rFonts w:asciiTheme="majorHAnsi" w:eastAsia="Times New Roman" w:hAnsiTheme="majorHAnsi" w:cstheme="majorHAnsi"/>
          <w:b/>
          <w:bCs/>
          <w:color w:val="666666"/>
          <w:lang w:eastAsia="tr-TR"/>
        </w:rPr>
        <w:t>3 taksit</w:t>
      </w:r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yapılmaktadır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ayrıca vade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farkı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ödenmesi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kaydıyla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daha fazla taksit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yapma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imkanı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da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bulunmaktadır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. Diğer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kredi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kartlarında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ise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peşin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fiyatına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tek çekim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yapılmaktadır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. Ek olarak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havale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ile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de </w:t>
      </w:r>
      <w:proofErr w:type="spellStart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>ödeme</w:t>
      </w:r>
      <w:proofErr w:type="spellEnd"/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t xml:space="preserve"> yapılabilir.</w:t>
      </w:r>
    </w:p>
    <w:p w14:paraId="62D69E55" w14:textId="77777777" w:rsidR="00C23ECA" w:rsidRPr="00C23ECA" w:rsidRDefault="00C23ECA" w:rsidP="00C23ECA">
      <w:pPr>
        <w:shd w:val="clear" w:color="auto" w:fill="FFFFFF"/>
        <w:spacing w:before="150" w:after="150"/>
        <w:jc w:val="both"/>
        <w:outlineLvl w:val="4"/>
        <w:rPr>
          <w:rFonts w:asciiTheme="majorHAnsi" w:eastAsia="Times New Roman" w:hAnsiTheme="majorHAnsi" w:cstheme="majorHAnsi"/>
          <w:color w:val="333333"/>
          <w:lang w:eastAsia="tr-TR"/>
        </w:rPr>
      </w:pPr>
      <w:proofErr w:type="spellStart"/>
      <w:r w:rsidRPr="00C23ECA">
        <w:rPr>
          <w:rFonts w:asciiTheme="majorHAnsi" w:eastAsia="Times New Roman" w:hAnsiTheme="majorHAnsi" w:cstheme="majorHAnsi"/>
          <w:b/>
          <w:bCs/>
          <w:color w:val="555555"/>
          <w:lang w:eastAsia="tr-TR"/>
        </w:rPr>
        <w:t>Nazım</w:t>
      </w:r>
      <w:proofErr w:type="spellEnd"/>
      <w:r w:rsidRPr="00C23ECA">
        <w:rPr>
          <w:rFonts w:asciiTheme="majorHAnsi" w:eastAsia="Times New Roman" w:hAnsiTheme="majorHAnsi" w:cstheme="majorHAnsi"/>
          <w:b/>
          <w:bCs/>
          <w:color w:val="555555"/>
          <w:lang w:eastAsia="tr-TR"/>
        </w:rPr>
        <w:t xml:space="preserve"> Kitabevi iletişim bilgileri;</w:t>
      </w:r>
    </w:p>
    <w:p w14:paraId="5E851B23" w14:textId="77777777" w:rsidR="00C23ECA" w:rsidRPr="00C23ECA" w:rsidRDefault="00C23ECA" w:rsidP="00C23ECA">
      <w:pPr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>Çağrı</w:t>
      </w:r>
      <w:proofErr w:type="spellEnd"/>
      <w:r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 xml:space="preserve"> </w:t>
      </w:r>
      <w:proofErr w:type="spellStart"/>
      <w:r w:rsidRPr="00C23ECA"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>merkezi</w:t>
      </w:r>
      <w:proofErr w:type="spellEnd"/>
      <w:r w:rsidRPr="00C23ECA"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 xml:space="preserve"> numarası: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 0850 308 12 95</w:t>
      </w:r>
      <w:r w:rsidRPr="00C23ECA">
        <w:rPr>
          <w:rFonts w:asciiTheme="majorHAnsi" w:eastAsia="Times New Roman" w:hAnsiTheme="majorHAnsi" w:cstheme="majorHAnsi"/>
          <w:color w:val="666666"/>
          <w:lang w:eastAsia="tr-TR"/>
        </w:rPr>
        <w:br/>
      </w:r>
      <w:r w:rsidRPr="00C23ECA"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 xml:space="preserve">Çalışma </w:t>
      </w:r>
      <w:proofErr w:type="spellStart"/>
      <w:r w:rsidRPr="00C23ECA"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>saatleri</w:t>
      </w:r>
      <w:proofErr w:type="spellEnd"/>
      <w:r w:rsidRPr="00C23ECA">
        <w:rPr>
          <w:rFonts w:asciiTheme="majorHAnsi" w:eastAsia="Times New Roman" w:hAnsiTheme="majorHAnsi" w:cstheme="majorHAnsi"/>
          <w:b/>
          <w:bCs/>
          <w:color w:val="555555"/>
          <w:shd w:val="clear" w:color="auto" w:fill="FFFFFF"/>
          <w:lang w:eastAsia="tr-TR"/>
        </w:rPr>
        <w:t>: </w:t>
      </w:r>
      <w:r w:rsidRPr="00C23ECA"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  <w:t>Hafta içi 09.00-18.00 / Cumartesi 09.00-18.00.</w:t>
      </w:r>
    </w:p>
    <w:p w14:paraId="336EFC03" w14:textId="77777777" w:rsidR="00C23ECA" w:rsidRPr="00C23ECA" w:rsidRDefault="00C23ECA" w:rsidP="00C23ECA">
      <w:pPr>
        <w:jc w:val="both"/>
        <w:rPr>
          <w:rFonts w:asciiTheme="majorHAnsi" w:eastAsia="Times New Roman" w:hAnsiTheme="majorHAnsi" w:cstheme="majorHAnsi"/>
          <w:color w:val="666666"/>
          <w:shd w:val="clear" w:color="auto" w:fill="FFFFFF"/>
          <w:lang w:eastAsia="tr-TR"/>
        </w:rPr>
      </w:pPr>
    </w:p>
    <w:p w14:paraId="56927B72" w14:textId="77777777" w:rsidR="001129C4" w:rsidRDefault="001129C4" w:rsidP="001129C4">
      <w:pP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</w:pPr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Satış Linki:</w:t>
      </w:r>
    </w:p>
    <w:p w14:paraId="43C6C0F4" w14:textId="4ECE2C9E" w:rsidR="00C23ECA" w:rsidRPr="00C23ECA" w:rsidRDefault="00000000" w:rsidP="00C23ECA">
      <w:pPr>
        <w:jc w:val="both"/>
        <w:rPr>
          <w:rFonts w:asciiTheme="majorHAnsi" w:hAnsiTheme="majorHAnsi" w:cstheme="majorHAnsi"/>
        </w:rPr>
      </w:pPr>
      <w:hyperlink r:id="rId8" w:history="1">
        <w:r w:rsidR="00C23ECA" w:rsidRPr="00C23ECA">
          <w:rPr>
            <w:rStyle w:val="Hyperlink"/>
            <w:rFonts w:asciiTheme="majorHAnsi" w:hAnsiTheme="majorHAnsi" w:cstheme="majorHAnsi"/>
          </w:rPr>
          <w:t>https://www.okulsiparisim.com/okul.aspx?KATEGORI_ID=2225</w:t>
        </w:r>
      </w:hyperlink>
      <w:r w:rsidR="00C23ECA" w:rsidRPr="00C23ECA">
        <w:rPr>
          <w:rFonts w:asciiTheme="majorHAnsi" w:hAnsiTheme="majorHAnsi" w:cstheme="majorHAnsi"/>
        </w:rPr>
        <w:t xml:space="preserve">  </w:t>
      </w:r>
    </w:p>
    <w:p w14:paraId="3AE51D85" w14:textId="77777777" w:rsidR="00C23ECA" w:rsidRPr="00C23ECA" w:rsidRDefault="00C23ECA" w:rsidP="00C23ECA">
      <w:pPr>
        <w:jc w:val="both"/>
        <w:rPr>
          <w:rFonts w:asciiTheme="majorHAnsi" w:hAnsiTheme="majorHAnsi" w:cstheme="majorHAnsi"/>
        </w:rPr>
      </w:pPr>
    </w:p>
    <w:p w14:paraId="02AA38BC" w14:textId="77777777" w:rsidR="00C23ECA" w:rsidRPr="00C23ECA" w:rsidRDefault="00C23ECA" w:rsidP="00C23ECA">
      <w:pPr>
        <w:rPr>
          <w:rFonts w:asciiTheme="majorHAnsi" w:hAnsiTheme="majorHAnsi" w:cstheme="majorHAnsi"/>
        </w:rPr>
      </w:pPr>
      <w:r w:rsidRPr="00C23ECA">
        <w:rPr>
          <w:rFonts w:asciiTheme="majorHAnsi" w:hAnsiTheme="majorHAnsi" w:cstheme="majorHAnsi"/>
          <w:b/>
        </w:rPr>
        <w:t>ÖNEMLİ NOT :</w:t>
      </w:r>
      <w:r w:rsidRPr="00C23ECA">
        <w:rPr>
          <w:rFonts w:asciiTheme="majorHAnsi" w:hAnsiTheme="majorHAnsi" w:cstheme="majorHAnsi"/>
        </w:rPr>
        <w:t xml:space="preserve">Direk  </w:t>
      </w:r>
      <w:hyperlink r:id="rId9" w:history="1">
        <w:r w:rsidRPr="00C23ECA">
          <w:rPr>
            <w:rStyle w:val="Hyperlink"/>
            <w:rFonts w:asciiTheme="majorHAnsi" w:hAnsiTheme="majorHAnsi" w:cstheme="majorHAnsi"/>
          </w:rPr>
          <w:t>www.okulsiparisim.com</w:t>
        </w:r>
      </w:hyperlink>
      <w:r w:rsidRPr="00C23ECA">
        <w:rPr>
          <w:rFonts w:asciiTheme="majorHAnsi" w:hAnsiTheme="majorHAnsi" w:cstheme="majorHAnsi"/>
        </w:rPr>
        <w:t xml:space="preserve"> adresine girerek alışveriş yapacak olan velilerimiz ise okul kodunu gir kısmına </w:t>
      </w:r>
      <w:r w:rsidRPr="00C23ECA">
        <w:rPr>
          <w:rFonts w:asciiTheme="majorHAnsi" w:hAnsiTheme="majorHAnsi" w:cstheme="majorHAnsi"/>
          <w:b/>
          <w:bCs/>
        </w:rPr>
        <w:t>2225</w:t>
      </w:r>
      <w:r w:rsidRPr="00C23ECA">
        <w:rPr>
          <w:rFonts w:asciiTheme="majorHAnsi" w:hAnsiTheme="majorHAnsi" w:cstheme="majorHAnsi"/>
        </w:rPr>
        <w:t xml:space="preserve"> kodunu girerek de alışverişlerini yapabileceklerdir.</w:t>
      </w:r>
    </w:p>
    <w:p w14:paraId="574F275D" w14:textId="77777777" w:rsidR="00C23ECA" w:rsidRPr="00C23ECA" w:rsidRDefault="00C23ECA" w:rsidP="00C23ECA">
      <w:pPr>
        <w:rPr>
          <w:rFonts w:asciiTheme="majorHAnsi" w:hAnsiTheme="majorHAnsi" w:cstheme="majorHAnsi"/>
        </w:rPr>
      </w:pPr>
    </w:p>
    <w:p w14:paraId="12A5F4EE" w14:textId="77777777" w:rsidR="00BD3565" w:rsidRPr="00C23ECA" w:rsidRDefault="00BD3565" w:rsidP="00C23ECA">
      <w:pPr>
        <w:jc w:val="both"/>
        <w:rPr>
          <w:rFonts w:cstheme="minorHAnsi"/>
          <w:sz w:val="22"/>
          <w:szCs w:val="22"/>
          <w:lang w:val="tr-TR" w:eastAsia="tr-TR"/>
        </w:rPr>
      </w:pPr>
    </w:p>
    <w:sectPr w:rsidR="00BD3565" w:rsidRPr="00C23ECA" w:rsidSect="005356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70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CA75" w14:textId="77777777" w:rsidR="009D6A8E" w:rsidRDefault="009D6A8E" w:rsidP="003F630B">
      <w:r>
        <w:separator/>
      </w:r>
    </w:p>
  </w:endnote>
  <w:endnote w:type="continuationSeparator" w:id="0">
    <w:p w14:paraId="7F43C9ED" w14:textId="77777777" w:rsidR="009D6A8E" w:rsidRDefault="009D6A8E" w:rsidP="003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86EE" w14:textId="77777777" w:rsidR="003F630B" w:rsidRDefault="003F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347" w14:textId="77777777" w:rsidR="003F630B" w:rsidRDefault="003F6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7123" w14:textId="77777777" w:rsidR="003F630B" w:rsidRDefault="003F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F592" w14:textId="77777777" w:rsidR="009D6A8E" w:rsidRDefault="009D6A8E" w:rsidP="003F630B">
      <w:r>
        <w:separator/>
      </w:r>
    </w:p>
  </w:footnote>
  <w:footnote w:type="continuationSeparator" w:id="0">
    <w:p w14:paraId="050FE420" w14:textId="77777777" w:rsidR="009D6A8E" w:rsidRDefault="009D6A8E" w:rsidP="003F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1A83" w14:textId="77777777" w:rsidR="003F630B" w:rsidRDefault="00000000">
    <w:pPr>
      <w:pStyle w:val="Header"/>
    </w:pPr>
    <w:r>
      <w:rPr>
        <w:noProof/>
      </w:rPr>
      <w:pict w14:anchorId="1748F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13pt;height:859.7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4155" w14:textId="77777777" w:rsidR="003F630B" w:rsidRDefault="00000000">
    <w:pPr>
      <w:pStyle w:val="Header"/>
    </w:pPr>
    <w:r>
      <w:rPr>
        <w:noProof/>
      </w:rPr>
      <w:pict w14:anchorId="65E57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13pt;height:859.75pt;z-index:-251658240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805" w14:textId="77777777" w:rsidR="003F630B" w:rsidRDefault="00000000">
    <w:pPr>
      <w:pStyle w:val="Header"/>
    </w:pPr>
    <w:r>
      <w:rPr>
        <w:noProof/>
      </w:rPr>
      <w:pict w14:anchorId="2E818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13pt;height:859.7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327"/>
    <w:multiLevelType w:val="hybridMultilevel"/>
    <w:tmpl w:val="E714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322"/>
    <w:multiLevelType w:val="hybridMultilevel"/>
    <w:tmpl w:val="F2984C1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664279"/>
    <w:multiLevelType w:val="hybridMultilevel"/>
    <w:tmpl w:val="B4468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4FB"/>
    <w:multiLevelType w:val="hybridMultilevel"/>
    <w:tmpl w:val="D6F65E52"/>
    <w:lvl w:ilvl="0" w:tplc="FE907BB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068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2CBE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FC64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4D5C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70D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E79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E25F6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B0A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3A5F"/>
    <w:multiLevelType w:val="hybridMultilevel"/>
    <w:tmpl w:val="DCCE51E4"/>
    <w:lvl w:ilvl="0" w:tplc="B1CC71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823"/>
    <w:multiLevelType w:val="hybridMultilevel"/>
    <w:tmpl w:val="860E2D7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F0A8F"/>
    <w:multiLevelType w:val="hybridMultilevel"/>
    <w:tmpl w:val="AAC61DDE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B25668B"/>
    <w:multiLevelType w:val="hybridMultilevel"/>
    <w:tmpl w:val="72B40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A7A"/>
    <w:multiLevelType w:val="hybridMultilevel"/>
    <w:tmpl w:val="7244261C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2EC02A40"/>
    <w:multiLevelType w:val="hybridMultilevel"/>
    <w:tmpl w:val="0A84E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13F7"/>
    <w:multiLevelType w:val="hybridMultilevel"/>
    <w:tmpl w:val="5E1610E6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4ED4131"/>
    <w:multiLevelType w:val="hybridMultilevel"/>
    <w:tmpl w:val="4E544D80"/>
    <w:lvl w:ilvl="0" w:tplc="041F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2" w15:restartNumberingAfterBreak="0">
    <w:nsid w:val="6D812A54"/>
    <w:multiLevelType w:val="hybridMultilevel"/>
    <w:tmpl w:val="94701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6D9E"/>
    <w:multiLevelType w:val="hybridMultilevel"/>
    <w:tmpl w:val="971C82F0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70BF1406"/>
    <w:multiLevelType w:val="hybridMultilevel"/>
    <w:tmpl w:val="E1F06B92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21504598">
    <w:abstractNumId w:val="4"/>
  </w:num>
  <w:num w:numId="2" w16cid:durableId="269162959">
    <w:abstractNumId w:val="2"/>
  </w:num>
  <w:num w:numId="3" w16cid:durableId="1593121529">
    <w:abstractNumId w:val="0"/>
  </w:num>
  <w:num w:numId="4" w16cid:durableId="447971164">
    <w:abstractNumId w:val="7"/>
  </w:num>
  <w:num w:numId="5" w16cid:durableId="1734884208">
    <w:abstractNumId w:val="3"/>
  </w:num>
  <w:num w:numId="6" w16cid:durableId="1036156375">
    <w:abstractNumId w:val="11"/>
  </w:num>
  <w:num w:numId="7" w16cid:durableId="1213074701">
    <w:abstractNumId w:val="14"/>
  </w:num>
  <w:num w:numId="8" w16cid:durableId="1877042008">
    <w:abstractNumId w:val="5"/>
  </w:num>
  <w:num w:numId="9" w16cid:durableId="1757822296">
    <w:abstractNumId w:val="13"/>
  </w:num>
  <w:num w:numId="10" w16cid:durableId="566307667">
    <w:abstractNumId w:val="6"/>
  </w:num>
  <w:num w:numId="11" w16cid:durableId="1982154905">
    <w:abstractNumId w:val="1"/>
  </w:num>
  <w:num w:numId="12" w16cid:durableId="345644322">
    <w:abstractNumId w:val="10"/>
  </w:num>
  <w:num w:numId="13" w16cid:durableId="846216555">
    <w:abstractNumId w:val="8"/>
  </w:num>
  <w:num w:numId="14" w16cid:durableId="616565085">
    <w:abstractNumId w:val="12"/>
  </w:num>
  <w:num w:numId="15" w16cid:durableId="1767577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0B"/>
    <w:rsid w:val="001061DF"/>
    <w:rsid w:val="001129C4"/>
    <w:rsid w:val="00136C9E"/>
    <w:rsid w:val="00153636"/>
    <w:rsid w:val="00174E0E"/>
    <w:rsid w:val="003B0FDE"/>
    <w:rsid w:val="003F630B"/>
    <w:rsid w:val="00514C8C"/>
    <w:rsid w:val="0053564D"/>
    <w:rsid w:val="00597E6D"/>
    <w:rsid w:val="006066C8"/>
    <w:rsid w:val="00646E05"/>
    <w:rsid w:val="0065015D"/>
    <w:rsid w:val="006D2C25"/>
    <w:rsid w:val="006D4751"/>
    <w:rsid w:val="00707D19"/>
    <w:rsid w:val="007A4167"/>
    <w:rsid w:val="007A5CC8"/>
    <w:rsid w:val="008336FE"/>
    <w:rsid w:val="0085229B"/>
    <w:rsid w:val="00942316"/>
    <w:rsid w:val="009D6A8E"/>
    <w:rsid w:val="00A8547B"/>
    <w:rsid w:val="00AB64CA"/>
    <w:rsid w:val="00BD3565"/>
    <w:rsid w:val="00BE626E"/>
    <w:rsid w:val="00BF5ABA"/>
    <w:rsid w:val="00C23ECA"/>
    <w:rsid w:val="00C43F80"/>
    <w:rsid w:val="00C444F7"/>
    <w:rsid w:val="00E47E18"/>
    <w:rsid w:val="00E934B7"/>
    <w:rsid w:val="00F15ED1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9A4F"/>
  <w14:defaultImageDpi w14:val="300"/>
  <w15:docId w15:val="{5BCB0DF3-258F-4A9F-8141-B059A81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3564D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0B"/>
  </w:style>
  <w:style w:type="paragraph" w:styleId="Footer">
    <w:name w:val="footer"/>
    <w:basedOn w:val="Normal"/>
    <w:link w:val="Foot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0B"/>
  </w:style>
  <w:style w:type="paragraph" w:styleId="ListParagraph">
    <w:name w:val="List Paragraph"/>
    <w:basedOn w:val="Normal"/>
    <w:uiPriority w:val="34"/>
    <w:qFormat/>
    <w:rsid w:val="008336FE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a">
    <w:basedOn w:val="Normal"/>
    <w:next w:val="Footer"/>
    <w:link w:val="AltbilgiChar"/>
    <w:uiPriority w:val="99"/>
    <w:rsid w:val="008336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8336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64D"/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table" w:customStyle="1" w:styleId="TableGrid">
    <w:name w:val="TableGrid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56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tr-TR" w:eastAsia="tr-TR"/>
    </w:rPr>
  </w:style>
  <w:style w:type="paragraph" w:customStyle="1" w:styleId="ListParagraph1">
    <w:name w:val="List Paragraph1"/>
    <w:basedOn w:val="Normal"/>
    <w:uiPriority w:val="99"/>
    <w:qFormat/>
    <w:rsid w:val="0053564D"/>
    <w:pPr>
      <w:spacing w:after="200" w:line="276" w:lineRule="auto"/>
      <w:ind w:left="720" w:right="252" w:firstLine="540"/>
      <w:jc w:val="both"/>
    </w:pPr>
    <w:rPr>
      <w:rFonts w:ascii="Times New Roman" w:eastAsia="Times New Roman" w:hAnsi="Times New Roman" w:cs="Times New Roman"/>
      <w:bCs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646E05"/>
    <w:rPr>
      <w:color w:val="0000FF" w:themeColor="hyperlink"/>
      <w:u w:val="single"/>
    </w:rPr>
  </w:style>
  <w:style w:type="table" w:styleId="MediumList2-Accent4">
    <w:name w:val="Medium List 2 Accent 4"/>
    <w:basedOn w:val="TableNormal"/>
    <w:uiPriority w:val="66"/>
    <w:rsid w:val="00153636"/>
    <w:rPr>
      <w:rFonts w:asciiTheme="majorHAnsi" w:eastAsiaTheme="majorEastAsia" w:hAnsiTheme="majorHAnsi" w:cstheme="majorBidi"/>
      <w:color w:val="000000" w:themeColor="text1"/>
      <w:sz w:val="22"/>
      <w:szCs w:val="22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0">
    <w:name w:val="Table Grid"/>
    <w:basedOn w:val="TableNormal"/>
    <w:rsid w:val="00153636"/>
    <w:rPr>
      <w:sz w:val="22"/>
      <w:szCs w:val="22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53636"/>
    <w:rPr>
      <w:sz w:val="22"/>
      <w:szCs w:val="22"/>
      <w:lang w:val="tr-TR" w:eastAsia="tr-TR"/>
    </w:rPr>
  </w:style>
  <w:style w:type="character" w:styleId="Strong">
    <w:name w:val="Strong"/>
    <w:uiPriority w:val="22"/>
    <w:qFormat/>
    <w:rsid w:val="00C43F80"/>
    <w:rPr>
      <w:b/>
      <w:color w:val="C0504D"/>
    </w:rPr>
  </w:style>
  <w:style w:type="character" w:styleId="Emphasis">
    <w:name w:val="Emphasis"/>
    <w:uiPriority w:val="20"/>
    <w:qFormat/>
    <w:rsid w:val="00C43F80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C43F8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ulsiparisim.com/okul.aspx?KATEGORI_ID=222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ulsiparisim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49FDF-371B-4CCD-AC54-D171C691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Burak Engin Zorer</cp:lastModifiedBy>
  <cp:revision>4</cp:revision>
  <cp:lastPrinted>2023-06-15T18:18:00Z</cp:lastPrinted>
  <dcterms:created xsi:type="dcterms:W3CDTF">2023-08-10T11:26:00Z</dcterms:created>
  <dcterms:modified xsi:type="dcterms:W3CDTF">2023-08-10T13:19:00Z</dcterms:modified>
</cp:coreProperties>
</file>